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7B" w:rsidRDefault="0081207B" w:rsidP="0081207B">
      <w:r>
        <w:t>The 20 Best- and Worst-Paid College Majors</w:t>
      </w:r>
    </w:p>
    <w:p w:rsidR="0081207B" w:rsidRDefault="0081207B" w:rsidP="0081207B">
      <w:r>
        <w:t xml:space="preserve">Deciding on the right college major </w:t>
      </w:r>
      <w:r w:rsidR="004512AD">
        <w:t>will</w:t>
      </w:r>
      <w:r>
        <w:t xml:space="preserve"> not only bring you joy, but also riches if you so desire. Each year, there are many lists published about the risks and benefits of choosing the right college major. Some people desire a certain level of happiness, j</w:t>
      </w:r>
      <w:r w:rsidR="00842A31">
        <w:t>ob security, or work-</w:t>
      </w:r>
      <w:r>
        <w:t xml:space="preserve">schedule flexibility. Many people, however, focus on the potential salary to be earned in certain fields. </w:t>
      </w:r>
      <w:r w:rsidRPr="00842A31">
        <w:rPr>
          <w:i/>
        </w:rPr>
        <w:t>Time</w:t>
      </w:r>
      <w:r>
        <w:t xml:space="preserve"> magazine published this list and determined the difference in income potential for new graduates. </w:t>
      </w:r>
    </w:p>
    <w:p w:rsidR="00AB65AE" w:rsidRDefault="00E1331B" w:rsidP="0081207B">
      <w:r>
        <w:t>Highest-Earning Majors</w:t>
      </w:r>
    </w:p>
    <w:p w:rsidR="0081207B" w:rsidRDefault="0081207B" w:rsidP="005D56EF">
      <w:r>
        <w:t>Petroleum Engineering</w:t>
      </w:r>
      <w:r w:rsidR="00B958D2">
        <w:t>, $120,000</w:t>
      </w:r>
    </w:p>
    <w:p w:rsidR="0081207B" w:rsidRDefault="0081207B" w:rsidP="005D56EF">
      <w:r>
        <w:t>Pharmacy and Pharmaceutical Sciences and Administration</w:t>
      </w:r>
      <w:r w:rsidR="00B958D2">
        <w:t>, $105,000</w:t>
      </w:r>
    </w:p>
    <w:p w:rsidR="0081207B" w:rsidRDefault="0081207B" w:rsidP="005D56EF">
      <w:r>
        <w:t>Mathematics and Computer Sciences</w:t>
      </w:r>
      <w:r w:rsidR="00B958D2">
        <w:t>, $98,000</w:t>
      </w:r>
    </w:p>
    <w:p w:rsidR="0081207B" w:rsidRDefault="0081207B" w:rsidP="005D56EF">
      <w:r>
        <w:t>Aerospace Engineering</w:t>
      </w:r>
      <w:r w:rsidR="00B958D2">
        <w:t>, $87,000</w:t>
      </w:r>
    </w:p>
    <w:p w:rsidR="0081207B" w:rsidRDefault="0081207B" w:rsidP="005D56EF">
      <w:r>
        <w:t>Chemical Engineering</w:t>
      </w:r>
      <w:r w:rsidR="00B958D2">
        <w:t>, $86,000</w:t>
      </w:r>
    </w:p>
    <w:p w:rsidR="0081207B" w:rsidRDefault="0081207B" w:rsidP="005D56EF">
      <w:r>
        <w:t>Electrical Engineering</w:t>
      </w:r>
      <w:r w:rsidR="00B958D2">
        <w:t>, $85,000</w:t>
      </w:r>
    </w:p>
    <w:p w:rsidR="00E1331B" w:rsidRDefault="0081207B" w:rsidP="005D56EF">
      <w:r>
        <w:t>Naval Architecture and Marine Engineering</w:t>
      </w:r>
      <w:r w:rsidR="00B958D2">
        <w:t>, $82,000</w:t>
      </w:r>
    </w:p>
    <w:p w:rsidR="00E1331B" w:rsidRDefault="00E1331B" w:rsidP="005D56EF">
      <w:r>
        <w:t>Mechanical Engineering</w:t>
      </w:r>
      <w:r w:rsidR="00B958D2">
        <w:t>, $80,000</w:t>
      </w:r>
    </w:p>
    <w:p w:rsidR="00E1331B" w:rsidRDefault="00E1331B" w:rsidP="005D56EF">
      <w:r>
        <w:t>Metallurgical Engineering</w:t>
      </w:r>
      <w:r w:rsidR="00B958D2">
        <w:t>, $80,000</w:t>
      </w:r>
    </w:p>
    <w:p w:rsidR="00E1331B" w:rsidRDefault="00E1331B" w:rsidP="005D56EF">
      <w:r>
        <w:t>Mining and Mineral Engineering</w:t>
      </w:r>
      <w:r w:rsidR="00B958D2">
        <w:t>, $80,000</w:t>
      </w:r>
    </w:p>
    <w:p w:rsidR="00E1331B" w:rsidRPr="00AB65AE" w:rsidRDefault="00E1331B" w:rsidP="005D56EF"/>
    <w:p w:rsidR="00ED5854" w:rsidRDefault="0081207B">
      <w:r>
        <w:t>Lowest-Earning Majors</w:t>
      </w:r>
    </w:p>
    <w:p w:rsidR="00B958D2" w:rsidRDefault="00B958D2">
      <w:r>
        <w:t>Counseling and Psychology, $29,000</w:t>
      </w:r>
    </w:p>
    <w:p w:rsidR="00B958D2" w:rsidRDefault="00842A31">
      <w:r>
        <w:t xml:space="preserve">Early </w:t>
      </w:r>
      <w:r w:rsidR="00B958D2">
        <w:t>Childhood Education, $36,000</w:t>
      </w:r>
    </w:p>
    <w:p w:rsidR="0081207B" w:rsidRDefault="00B958D2">
      <w:r>
        <w:t>Theology and Religious Vocations, $38,000</w:t>
      </w:r>
    </w:p>
    <w:p w:rsidR="0081207B" w:rsidRDefault="0081207B">
      <w:r>
        <w:t>Human Services and Community Organizations, $38,000</w:t>
      </w:r>
    </w:p>
    <w:p w:rsidR="0081207B" w:rsidRDefault="0081207B">
      <w:r>
        <w:t>Social Work, $39,000</w:t>
      </w:r>
    </w:p>
    <w:p w:rsidR="0081207B" w:rsidRDefault="0081207B">
      <w:r>
        <w:t>Drama and Theater Arts, $40,000</w:t>
      </w:r>
    </w:p>
    <w:p w:rsidR="0081207B" w:rsidRDefault="0081207B">
      <w:r>
        <w:t>Studio Arts, $40,000</w:t>
      </w:r>
    </w:p>
    <w:p w:rsidR="0081207B" w:rsidRDefault="0081207B">
      <w:r>
        <w:t>Communication-Disorders Sciences and Services, $40,000</w:t>
      </w:r>
    </w:p>
    <w:p w:rsidR="0081207B" w:rsidRDefault="0081207B">
      <w:r>
        <w:t xml:space="preserve">Visual and Performing Arts, </w:t>
      </w:r>
      <w:r w:rsidRPr="0081207B">
        <w:t>$40,000</w:t>
      </w:r>
    </w:p>
    <w:p w:rsidR="00FA3D64" w:rsidRDefault="0081207B">
      <w:r>
        <w:t xml:space="preserve">Health and Medical Preparatory Programs, </w:t>
      </w:r>
      <w:r w:rsidRPr="0081207B">
        <w:t>$40,000</w:t>
      </w:r>
      <w:bookmarkStart w:id="0" w:name="_GoBack"/>
      <w:bookmarkEnd w:id="0"/>
    </w:p>
    <w:sectPr w:rsidR="00FA3D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DC" w:rsidRDefault="007875DC" w:rsidP="005D56EF">
      <w:pPr>
        <w:spacing w:after="0" w:line="240" w:lineRule="auto"/>
      </w:pPr>
      <w:r>
        <w:separator/>
      </w:r>
    </w:p>
  </w:endnote>
  <w:endnote w:type="continuationSeparator" w:id="0">
    <w:p w:rsidR="007875DC" w:rsidRDefault="007875DC" w:rsidP="005D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DC" w:rsidRDefault="007875DC" w:rsidP="005D56EF">
      <w:pPr>
        <w:spacing w:after="0" w:line="240" w:lineRule="auto"/>
      </w:pPr>
      <w:r>
        <w:separator/>
      </w:r>
    </w:p>
  </w:footnote>
  <w:footnote w:type="continuationSeparator" w:id="0">
    <w:p w:rsidR="007875DC" w:rsidRDefault="007875DC" w:rsidP="005D5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B9" w:rsidRDefault="006D52B9" w:rsidP="005D56E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EF"/>
    <w:rsid w:val="001F1583"/>
    <w:rsid w:val="00251ED7"/>
    <w:rsid w:val="002706F4"/>
    <w:rsid w:val="00357CEB"/>
    <w:rsid w:val="004512AD"/>
    <w:rsid w:val="005618CC"/>
    <w:rsid w:val="005D56EF"/>
    <w:rsid w:val="006D52B9"/>
    <w:rsid w:val="007875DC"/>
    <w:rsid w:val="0081207B"/>
    <w:rsid w:val="00814ADF"/>
    <w:rsid w:val="00842A31"/>
    <w:rsid w:val="00920DCB"/>
    <w:rsid w:val="00A45C0E"/>
    <w:rsid w:val="00AB65AE"/>
    <w:rsid w:val="00B958D2"/>
    <w:rsid w:val="00C63018"/>
    <w:rsid w:val="00D75C0E"/>
    <w:rsid w:val="00E1331B"/>
    <w:rsid w:val="00E45F15"/>
    <w:rsid w:val="00ED5854"/>
    <w:rsid w:val="00FA3D64"/>
    <w:rsid w:val="00FC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16044-5678-4A0A-9241-0D2C1E15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EF"/>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EF"/>
  </w:style>
  <w:style w:type="paragraph" w:styleId="Footer">
    <w:name w:val="footer"/>
    <w:basedOn w:val="Normal"/>
    <w:link w:val="FooterChar"/>
    <w:uiPriority w:val="99"/>
    <w:unhideWhenUsed/>
    <w:rsid w:val="005D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EF"/>
  </w:style>
  <w:style w:type="paragraph" w:styleId="BalloonText">
    <w:name w:val="Balloon Text"/>
    <w:basedOn w:val="Normal"/>
    <w:link w:val="BalloonTextChar"/>
    <w:uiPriority w:val="99"/>
    <w:semiHidden/>
    <w:unhideWhenUsed/>
    <w:rsid w:val="00270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McGuinness</dc:creator>
  <cp:keywords/>
  <dc:description/>
  <cp:lastModifiedBy>Mark Drake</cp:lastModifiedBy>
  <cp:revision>10</cp:revision>
  <cp:lastPrinted>2014-05-12T18:41:00Z</cp:lastPrinted>
  <dcterms:created xsi:type="dcterms:W3CDTF">2013-12-15T13:53:00Z</dcterms:created>
  <dcterms:modified xsi:type="dcterms:W3CDTF">2014-05-12T18:41:00Z</dcterms:modified>
</cp:coreProperties>
</file>